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9899" w14:textId="78629DC1" w:rsidR="00D3685B" w:rsidRPr="00D20767" w:rsidRDefault="00D3685B" w:rsidP="00D368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D2076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III ENCUENTRO DE JÓVENES HISPANISTAS</w:t>
      </w:r>
    </w:p>
    <w:p w14:paraId="5BDB80D5" w14:textId="77777777" w:rsidR="00284F07" w:rsidRDefault="00284F07" w:rsidP="00D368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Universidad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Eötvös Loránd, Budapest</w:t>
      </w:r>
    </w:p>
    <w:p w14:paraId="7A4AFBE8" w14:textId="59BA51A8" w:rsidR="00284F07" w:rsidRDefault="00284F07" w:rsidP="00D368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3-5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de 2021</w:t>
      </w:r>
    </w:p>
    <w:p w14:paraId="36723CCC" w14:textId="77777777" w:rsidR="00284F07" w:rsidRPr="00D3685B" w:rsidRDefault="00284F07" w:rsidP="00D368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18DBCFB" w14:textId="01ADA9EA" w:rsidR="00D3685B" w:rsidRPr="00D20767" w:rsidRDefault="00D3685B" w:rsidP="00D3685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 w:rsidRPr="00D20767">
        <w:rPr>
          <w:rFonts w:ascii="Times New Roman" w:eastAsia="Times New Roman" w:hAnsi="Times New Roman" w:cs="Times New Roman"/>
          <w:color w:val="000000"/>
          <w:lang w:eastAsia="hu-HU"/>
        </w:rPr>
        <w:t>Enlaces</w:t>
      </w:r>
      <w:proofErr w:type="spellEnd"/>
      <w:r w:rsidRPr="00D20767">
        <w:rPr>
          <w:rFonts w:ascii="Times New Roman" w:eastAsia="Times New Roman" w:hAnsi="Times New Roman" w:cs="Times New Roman"/>
          <w:color w:val="000000"/>
          <w:lang w:eastAsia="hu-HU"/>
        </w:rPr>
        <w:t xml:space="preserve"> de </w:t>
      </w:r>
      <w:proofErr w:type="spellStart"/>
      <w:r w:rsidRPr="00D20767">
        <w:rPr>
          <w:rFonts w:ascii="Times New Roman" w:eastAsia="Times New Roman" w:hAnsi="Times New Roman" w:cs="Times New Roman"/>
          <w:color w:val="000000"/>
          <w:lang w:eastAsia="hu-HU"/>
        </w:rPr>
        <w:t>acceso</w:t>
      </w:r>
      <w:proofErr w:type="spellEnd"/>
      <w:r w:rsidRPr="00D20767">
        <w:rPr>
          <w:rFonts w:ascii="Times New Roman" w:eastAsia="Times New Roman" w:hAnsi="Times New Roman" w:cs="Times New Roman"/>
          <w:color w:val="000000"/>
          <w:lang w:eastAsia="hu-HU"/>
        </w:rPr>
        <w:t xml:space="preserve"> a las </w:t>
      </w:r>
      <w:proofErr w:type="spellStart"/>
      <w:r w:rsidR="005B382D" w:rsidRPr="00D20767">
        <w:rPr>
          <w:rFonts w:ascii="Times New Roman" w:eastAsia="Times New Roman" w:hAnsi="Times New Roman" w:cs="Times New Roman"/>
          <w:color w:val="000000"/>
          <w:lang w:eastAsia="hu-HU"/>
        </w:rPr>
        <w:t>mesas</w:t>
      </w:r>
      <w:proofErr w:type="spellEnd"/>
      <w:r w:rsidR="005B382D" w:rsidRPr="00D20767">
        <w:rPr>
          <w:rFonts w:ascii="Times New Roman" w:eastAsia="Times New Roman" w:hAnsi="Times New Roman" w:cs="Times New Roman"/>
          <w:color w:val="000000"/>
          <w:lang w:eastAsia="hu-HU"/>
        </w:rPr>
        <w:t xml:space="preserve"> del </w:t>
      </w:r>
      <w:proofErr w:type="spellStart"/>
      <w:r w:rsidR="005B382D" w:rsidRPr="00D20767">
        <w:rPr>
          <w:rFonts w:ascii="Times New Roman" w:eastAsia="Times New Roman" w:hAnsi="Times New Roman" w:cs="Times New Roman"/>
          <w:color w:val="000000"/>
          <w:lang w:eastAsia="hu-HU"/>
        </w:rPr>
        <w:t>congreso</w:t>
      </w:r>
      <w:proofErr w:type="spellEnd"/>
    </w:p>
    <w:p w14:paraId="3942F4E8" w14:textId="77777777" w:rsidR="00D3685B" w:rsidRPr="00D3685B" w:rsidRDefault="00D3685B" w:rsidP="00D3685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8C19C62" w14:textId="77777777" w:rsidR="00D3685B" w:rsidRPr="00D3685B" w:rsidRDefault="00D3685B" w:rsidP="00D3685B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AB08422" w14:textId="3A6C0859" w:rsidR="00A8287D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4" w:history="1">
        <w:proofErr w:type="spellStart"/>
        <w:r w:rsidR="00D3685B" w:rsidRPr="00D3685B">
          <w:rPr>
            <w:rStyle w:val="Hiperhivatkozs"/>
            <w:rFonts w:ascii="Times New Roman" w:eastAsia="Times New Roman" w:hAnsi="Times New Roman" w:cs="Times New Roman"/>
            <w:lang w:eastAsia="hu-HU"/>
          </w:rPr>
          <w:t>Inauguración</w:t>
        </w:r>
        <w:proofErr w:type="spellEnd"/>
      </w:hyperlink>
      <w:r w:rsid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(3 de </w:t>
      </w:r>
      <w:proofErr w:type="spellStart"/>
      <w:r w:rsid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="00A8287D">
        <w:rPr>
          <w:rFonts w:ascii="Times New Roman" w:eastAsia="Times New Roman" w:hAnsi="Times New Roman" w:cs="Times New Roman"/>
          <w:color w:val="000000"/>
          <w:lang w:eastAsia="hu-HU"/>
        </w:rPr>
        <w:t>, 9:45)</w:t>
      </w:r>
    </w:p>
    <w:p w14:paraId="2EED0007" w14:textId="5D892415" w:rsidR="005B382D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5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Plenaria I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:</w:t>
      </w:r>
      <w:r w:rsid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 xml:space="preserve"> Paulo Antonio Gatica Cote</w:t>
      </w:r>
      <w:r w:rsidR="00D3685B" w:rsidRPr="00D3685B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(3 de </w:t>
      </w:r>
      <w:proofErr w:type="spellStart"/>
      <w:r w:rsid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="00A8287D">
        <w:rPr>
          <w:rFonts w:ascii="Times New Roman" w:eastAsia="Times New Roman" w:hAnsi="Times New Roman" w:cs="Times New Roman"/>
          <w:color w:val="000000"/>
          <w:lang w:eastAsia="hu-HU"/>
        </w:rPr>
        <w:t>, 17h)</w:t>
      </w:r>
    </w:p>
    <w:p w14:paraId="7F0DC13F" w14:textId="5FE0C809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6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Plenaria II</w:t>
        </w:r>
      </w:hyperlink>
      <w:r w:rsid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: José Luis Nogales Baena</w:t>
      </w:r>
      <w:r w:rsidR="00D3685B" w:rsidRPr="00D3685B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(4 de </w:t>
      </w:r>
      <w:proofErr w:type="spellStart"/>
      <w:r w:rsid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="00A8287D">
        <w:rPr>
          <w:rFonts w:ascii="Times New Roman" w:eastAsia="Times New Roman" w:hAnsi="Times New Roman" w:cs="Times New Roman"/>
          <w:color w:val="000000"/>
          <w:lang w:eastAsia="hu-HU"/>
        </w:rPr>
        <w:t>, 17h)</w:t>
      </w:r>
    </w:p>
    <w:p w14:paraId="5019BCE8" w14:textId="7F608249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7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española: Poesía (3 de marzo, 10h)</w:t>
      </w:r>
    </w:p>
    <w:p w14:paraId="0306E762" w14:textId="42997D2D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8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2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española: Generación del 27 (3 de marzo, 10h)</w:t>
      </w:r>
    </w:p>
    <w:p w14:paraId="008B4254" w14:textId="38ED3BD8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9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3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Lingüística: Análisis de corpus I (3 de marzo, 10h)</w:t>
      </w:r>
    </w:p>
    <w:p w14:paraId="4D220D56" w14:textId="6C2F5A10" w:rsidR="00A8287D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val="es-ES_tradnl" w:eastAsia="hu-HU"/>
        </w:rPr>
      </w:pPr>
      <w:hyperlink r:id="rId10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</w:t>
        </w:r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s</w:t>
        </w:r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a 4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hispanoamericana: De Borges a Borges (3 de marzo, 12h</w:t>
      </w:r>
      <w:r>
        <w:rPr>
          <w:rFonts w:ascii="Times New Roman" w:eastAsia="Times New Roman" w:hAnsi="Times New Roman" w:cs="Times New Roman"/>
          <w:color w:val="000000"/>
          <w:lang w:val="es-ES_tradnl" w:eastAsia="hu-HU"/>
        </w:rPr>
        <w:t>)</w:t>
      </w:r>
    </w:p>
    <w:p w14:paraId="462C5805" w14:textId="6F9EFCBB" w:rsidR="00A8287D" w:rsidRPr="00D3685B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1" w:history="1"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 5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española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La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mujer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en la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contemporánea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(3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12h)</w:t>
      </w:r>
    </w:p>
    <w:p w14:paraId="639339D8" w14:textId="138FCA93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2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6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 xml:space="preserve">. Literatura hispanoamericana: Personajes anómalos y lo fantástico en la narrativa femenina </w:t>
      </w:r>
      <w:proofErr w:type="spellStart"/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contemporáena</w:t>
      </w:r>
      <w:proofErr w:type="spellEnd"/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 xml:space="preserve"> (3 de marzo, 12h)</w:t>
      </w:r>
    </w:p>
    <w:p w14:paraId="0DC4BE7A" w14:textId="59304CBE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3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7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Cine: Cine mexicano (3 de marzo, 15h)</w:t>
      </w:r>
    </w:p>
    <w:p w14:paraId="0CD19ED2" w14:textId="02F09196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4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8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hispanoamericana: Narración, sujeto, poder (3 de marzo, 15h)</w:t>
      </w:r>
    </w:p>
    <w:p w14:paraId="63FFC7DB" w14:textId="459C700A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5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9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hispanoamericana: Subversiones I (3 de marzo, 15h) </w:t>
      </w:r>
    </w:p>
    <w:p w14:paraId="1173FAD0" w14:textId="475FB502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6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10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Historia: Temas del Siglo de Oro (4 de marzo, 11h)</w:t>
      </w:r>
    </w:p>
    <w:p w14:paraId="60D05BE7" w14:textId="2036B8A5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7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11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Lingüística: Análisis de corpus II (4 de marzo, 11h)</w:t>
      </w:r>
    </w:p>
    <w:p w14:paraId="4A20CD03" w14:textId="7F0DE767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8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12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española: Siglo de Oro (4 de marzo, 11h)</w:t>
      </w:r>
    </w:p>
    <w:p w14:paraId="6C83DCC2" w14:textId="08D8F500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19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13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Historia: Traspasos (4 de marzo, 12:30)</w:t>
      </w:r>
    </w:p>
    <w:p w14:paraId="6EDEEE61" w14:textId="3996345E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0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14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Cine: Literatura en cine – cine en literatura (4 de marzo, 12:30)</w:t>
      </w:r>
    </w:p>
    <w:p w14:paraId="6EEC4DA8" w14:textId="5852DEE7" w:rsidR="00D3685B" w:rsidRPr="00D3685B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1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15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Lingüística: Contacto de lenguas (4 de marzo, 12:30)</w:t>
      </w:r>
    </w:p>
    <w:p w14:paraId="2BB8FB80" w14:textId="18A6ED84" w:rsidR="00A8287D" w:rsidRDefault="00D20767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val="es-ES_tradnl" w:eastAsia="hu-HU"/>
        </w:rPr>
      </w:pPr>
      <w:hyperlink r:id="rId22" w:history="1">
        <w:r w:rsidR="00D3685B" w:rsidRPr="00D3685B">
          <w:rPr>
            <w:rStyle w:val="Hiperhivatkozs"/>
            <w:rFonts w:ascii="Times New Roman" w:eastAsia="Times New Roman" w:hAnsi="Times New Roman" w:cs="Times New Roman"/>
            <w:lang w:val="es-ES_tradnl" w:eastAsia="hu-HU"/>
          </w:rPr>
          <w:t>Mesa 16</w:t>
        </w:r>
      </w:hyperlink>
      <w:r w:rsidR="00D3685B" w:rsidRPr="00D3685B">
        <w:rPr>
          <w:rFonts w:ascii="Times New Roman" w:eastAsia="Times New Roman" w:hAnsi="Times New Roman" w:cs="Times New Roman"/>
          <w:color w:val="000000"/>
          <w:lang w:val="es-ES_tradnl" w:eastAsia="hu-HU"/>
        </w:rPr>
        <w:t>. Literatura hispanoamericana: Vertientes filosóficas (4 de marzo, 15h</w:t>
      </w:r>
      <w:r>
        <w:rPr>
          <w:rFonts w:ascii="Times New Roman" w:eastAsia="Times New Roman" w:hAnsi="Times New Roman" w:cs="Times New Roman"/>
          <w:color w:val="000000"/>
          <w:lang w:val="es-ES_tradnl" w:eastAsia="hu-HU"/>
        </w:rPr>
        <w:t>)</w:t>
      </w:r>
    </w:p>
    <w:p w14:paraId="0CDDAC6C" w14:textId="56F2A596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3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17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Cuerpo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(4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15h)</w:t>
      </w:r>
    </w:p>
    <w:p w14:paraId="022BC8DE" w14:textId="35C75405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4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18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Espacios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(4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15h)</w:t>
      </w:r>
    </w:p>
    <w:p w14:paraId="54EE0D56" w14:textId="3AEF0634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5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19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Lingüística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Lingüística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aplicada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y ELE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10h)</w:t>
      </w:r>
    </w:p>
    <w:p w14:paraId="19E04449" w14:textId="7ECDD02E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6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20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española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contemporánea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10h)</w:t>
      </w:r>
    </w:p>
    <w:p w14:paraId="7EF2F191" w14:textId="38B86601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7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21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Subversiones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II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10h)</w:t>
      </w:r>
    </w:p>
    <w:p w14:paraId="7EC8D8C8" w14:textId="152E006B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8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22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Historia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Retratos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12h)</w:t>
      </w:r>
    </w:p>
    <w:p w14:paraId="0220012F" w14:textId="20D2CA5C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29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23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española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Edición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antologías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12h)</w:t>
      </w:r>
    </w:p>
    <w:p w14:paraId="3772B382" w14:textId="51A9FBD2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30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24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Historia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Revueltas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12h)</w:t>
      </w:r>
    </w:p>
    <w:p w14:paraId="564B4BEA" w14:textId="012E7D50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31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25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femenino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15h)</w:t>
      </w:r>
    </w:p>
    <w:p w14:paraId="0DE143A6" w14:textId="6F8A0741" w:rsidR="00A8287D" w:rsidRPr="00A8287D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32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26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Ensayo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metacrítica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15h)</w:t>
      </w:r>
    </w:p>
    <w:p w14:paraId="5C4E91C4" w14:textId="50116720" w:rsidR="00A8287D" w:rsidRPr="00D3685B" w:rsidRDefault="00A8287D" w:rsidP="00D2076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hu-HU"/>
        </w:rPr>
      </w:pPr>
      <w:hyperlink r:id="rId33" w:history="1">
        <w:proofErr w:type="spellStart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>Mesa</w:t>
        </w:r>
        <w:proofErr w:type="spellEnd"/>
        <w:r w:rsidRPr="00A8287D">
          <w:rPr>
            <w:rStyle w:val="Hiperhivatkozs"/>
            <w:rFonts w:ascii="Times New Roman" w:eastAsia="Times New Roman" w:hAnsi="Times New Roman" w:cs="Times New Roman"/>
            <w:lang w:eastAsia="hu-HU"/>
          </w:rPr>
          <w:t xml:space="preserve"> 27</w:t>
        </w:r>
      </w:hyperlink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hispanoamericana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Historia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y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literatura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 xml:space="preserve"> (5 de </w:t>
      </w:r>
      <w:proofErr w:type="spellStart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marzo</w:t>
      </w:r>
      <w:proofErr w:type="spellEnd"/>
      <w:r w:rsidRPr="00A8287D">
        <w:rPr>
          <w:rFonts w:ascii="Times New Roman" w:eastAsia="Times New Roman" w:hAnsi="Times New Roman" w:cs="Times New Roman"/>
          <w:color w:val="000000"/>
          <w:lang w:eastAsia="hu-HU"/>
        </w:rPr>
        <w:t>, 15h)</w:t>
      </w:r>
    </w:p>
    <w:sectPr w:rsidR="00A8287D" w:rsidRPr="00D3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5B"/>
    <w:rsid w:val="00284F07"/>
    <w:rsid w:val="005B382D"/>
    <w:rsid w:val="00A8287D"/>
    <w:rsid w:val="00BA49E2"/>
    <w:rsid w:val="00D20767"/>
    <w:rsid w:val="00D3685B"/>
    <w:rsid w:val="00E1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39493"/>
  <w15:chartTrackingRefBased/>
  <w15:docId w15:val="{6C0C444D-0134-DE48-B83F-1FFEA8D3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685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685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20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BHf1HjjuoY" TargetMode="External"/><Relationship Id="rId18" Type="http://schemas.openxmlformats.org/officeDocument/2006/relationships/hyperlink" Target="https://www.youtube.com/watch?v=6S0x_2jUl9E" TargetMode="External"/><Relationship Id="rId26" Type="http://schemas.openxmlformats.org/officeDocument/2006/relationships/hyperlink" Target="https://www.youtube.com/watch?v=-CdZ1I2Tss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9bohJH0-3a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z5T2aWPtZhI" TargetMode="External"/><Relationship Id="rId12" Type="http://schemas.openxmlformats.org/officeDocument/2006/relationships/hyperlink" Target="https://www.youtube.com/watch?v=3UUr1NpcylE" TargetMode="External"/><Relationship Id="rId17" Type="http://schemas.openxmlformats.org/officeDocument/2006/relationships/hyperlink" Target="https://www.youtube.com/watch?v=teXdE0SMVhc" TargetMode="External"/><Relationship Id="rId25" Type="http://schemas.openxmlformats.org/officeDocument/2006/relationships/hyperlink" Target="https://www.youtube.com/watch?v=9_k7BHJ5h0k" TargetMode="External"/><Relationship Id="rId33" Type="http://schemas.openxmlformats.org/officeDocument/2006/relationships/hyperlink" Target="https://www.youtube.com/watch?v=XHC_ftNCKy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bfA9AG11ug" TargetMode="External"/><Relationship Id="rId20" Type="http://schemas.openxmlformats.org/officeDocument/2006/relationships/hyperlink" Target="https://www.youtube.com/watch?v=CHFHzZBGLOA" TargetMode="External"/><Relationship Id="rId29" Type="http://schemas.openxmlformats.org/officeDocument/2006/relationships/hyperlink" Target="https://www.youtube.com/watch?v=ZCqPRdrXx-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cbyLKjUEE" TargetMode="External"/><Relationship Id="rId11" Type="http://schemas.openxmlformats.org/officeDocument/2006/relationships/hyperlink" Target="https://www.youtube.com/watch?v=3zx0avUTWr4" TargetMode="External"/><Relationship Id="rId24" Type="http://schemas.openxmlformats.org/officeDocument/2006/relationships/hyperlink" Target="https://www.youtube.com/watch?v=MaXCBMCVCCs" TargetMode="External"/><Relationship Id="rId32" Type="http://schemas.openxmlformats.org/officeDocument/2006/relationships/hyperlink" Target="https://www.youtube.com/watch?v=DXWa0NWvGKo" TargetMode="External"/><Relationship Id="rId5" Type="http://schemas.openxmlformats.org/officeDocument/2006/relationships/hyperlink" Target="https://www.youtube.com/watch?v=4Gn_4txGgo0" TargetMode="External"/><Relationship Id="rId15" Type="http://schemas.openxmlformats.org/officeDocument/2006/relationships/hyperlink" Target="https://www.youtube.com/watch?v=UXx7NfqS__4" TargetMode="External"/><Relationship Id="rId23" Type="http://schemas.openxmlformats.org/officeDocument/2006/relationships/hyperlink" Target="https://www.youtube.com/watch?v=YzQCa1kkv1A" TargetMode="External"/><Relationship Id="rId28" Type="http://schemas.openxmlformats.org/officeDocument/2006/relationships/hyperlink" Target="https://www.youtube.com/watch?v=85oL0Eq9Irc" TargetMode="External"/><Relationship Id="rId10" Type="http://schemas.openxmlformats.org/officeDocument/2006/relationships/hyperlink" Target="https://www.youtube.com/watch?v=EB4jTHEtpSk" TargetMode="External"/><Relationship Id="rId19" Type="http://schemas.openxmlformats.org/officeDocument/2006/relationships/hyperlink" Target="https://www.youtube.com/watch?v=HQb3DzXDnHw" TargetMode="External"/><Relationship Id="rId31" Type="http://schemas.openxmlformats.org/officeDocument/2006/relationships/hyperlink" Target="https://www.youtube.com/watch?v=6AfQP0_94Bk" TargetMode="External"/><Relationship Id="rId4" Type="http://schemas.openxmlformats.org/officeDocument/2006/relationships/hyperlink" Target="https://www.youtube.com/watch?v=YoriNk-HTdQ" TargetMode="External"/><Relationship Id="rId9" Type="http://schemas.openxmlformats.org/officeDocument/2006/relationships/hyperlink" Target="https://www.youtube.com/watch?v=SvAQpUK7txs" TargetMode="External"/><Relationship Id="rId14" Type="http://schemas.openxmlformats.org/officeDocument/2006/relationships/hyperlink" Target="https://www.youtube.com/watch?v=V_p3tDAQj7c" TargetMode="External"/><Relationship Id="rId22" Type="http://schemas.openxmlformats.org/officeDocument/2006/relationships/hyperlink" Target="https://www.youtube.com/watch?v=b65HX3sB7S4" TargetMode="External"/><Relationship Id="rId27" Type="http://schemas.openxmlformats.org/officeDocument/2006/relationships/hyperlink" Target="https://www.youtube.com/watch?v=lnBmi-Gp47c" TargetMode="External"/><Relationship Id="rId30" Type="http://schemas.openxmlformats.org/officeDocument/2006/relationships/hyperlink" Target="https://www.youtube.com/watch?v=mexbCKiFwQ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mXmVy9IZ7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3452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Báder Petra</dc:creator>
  <cp:keywords/>
  <dc:description/>
  <cp:lastModifiedBy>Báder Petra</cp:lastModifiedBy>
  <cp:revision>5</cp:revision>
  <dcterms:created xsi:type="dcterms:W3CDTF">2021-03-13T13:52:00Z</dcterms:created>
  <dcterms:modified xsi:type="dcterms:W3CDTF">2021-03-17T11:28:00Z</dcterms:modified>
</cp:coreProperties>
</file>